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02" w:rsidRPr="001D416A" w:rsidRDefault="007417CF" w:rsidP="001D416A">
      <w:pPr>
        <w:spacing w:line="2000" w:lineRule="exact"/>
        <w:jc w:val="center"/>
        <w:rPr>
          <w:rFonts w:ascii="メイリオ" w:eastAsia="メイリオ" w:hAnsi="メイリオ" w:cs="メイリオ"/>
          <w:b/>
          <w:color w:val="C00000"/>
          <w:w w:val="90"/>
          <w:sz w:val="40"/>
          <w:szCs w:val="40"/>
          <w:shd w:val="pct15" w:color="auto" w:fill="FFFFFF"/>
        </w:rPr>
      </w:pPr>
      <w:r w:rsidRPr="007417CF">
        <w:rPr>
          <w:rFonts w:ascii="メイリオ" w:eastAsia="メイリオ" w:hAnsi="メイリオ" w:cs="メイリオ"/>
          <w:b/>
          <w:color w:val="C00000"/>
          <w:w w:val="9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4pt;height:54.45pt" fillcolor="#9400ed" stroked="f" strokecolor="#e36c0a [2409]" strokeweight="1pt">
            <v:fill color2="blue" angle="-90" colors="0 #a603ab;13763f #0819fb;22938f #1a8d48;34079f yellow;47841f #ee3f17;57672f #e81766;1 #a603ab" method="none" type="gradient"/>
            <v:shadow on="t" type="perspective" color="silver" opacity="52429f" origin="-.5,.5" matrix=",46340f,,.5,,-4768371582e-16"/>
            <v:textpath style="font-family:&quot;ＭＳ Ｐゴシック&quot;;v-text-reverse:t;v-text-kern:t" trim="t" fitpath="t" string="がん・肝疾患地域連携クリティカルパスのご案内"/>
          </v:shape>
        </w:pict>
      </w:r>
    </w:p>
    <w:p w:rsidR="00E10FD2" w:rsidRDefault="00E10FD2" w:rsidP="003F7A09">
      <w:pPr>
        <w:autoSpaceDE w:val="0"/>
        <w:autoSpaceDN w:val="0"/>
        <w:adjustRightInd w:val="0"/>
        <w:spacing w:line="340" w:lineRule="exact"/>
        <w:jc w:val="left"/>
        <w:rPr>
          <w:rFonts w:ascii="メイリオ" w:eastAsia="メイリオ" w:hAnsi="メイリオ" w:cs="メイリオ"/>
          <w:color w:val="000000"/>
          <w:kern w:val="0"/>
          <w:sz w:val="26"/>
          <w:szCs w:val="26"/>
        </w:rPr>
      </w:pPr>
    </w:p>
    <w:p w:rsidR="00E10FD2" w:rsidRDefault="00E10FD2" w:rsidP="003F7A09">
      <w:pPr>
        <w:autoSpaceDE w:val="0"/>
        <w:autoSpaceDN w:val="0"/>
        <w:adjustRightInd w:val="0"/>
        <w:spacing w:line="340" w:lineRule="exact"/>
        <w:jc w:val="left"/>
        <w:rPr>
          <w:rFonts w:ascii="メイリオ" w:eastAsia="メイリオ" w:hAnsi="メイリオ" w:cs="メイリオ"/>
          <w:color w:val="000000"/>
          <w:kern w:val="0"/>
          <w:sz w:val="26"/>
          <w:szCs w:val="26"/>
        </w:rPr>
      </w:pPr>
    </w:p>
    <w:p w:rsidR="006712AE" w:rsidRPr="006712AE" w:rsidRDefault="006712AE" w:rsidP="003F7A09">
      <w:pPr>
        <w:autoSpaceDE w:val="0"/>
        <w:autoSpaceDN w:val="0"/>
        <w:adjustRightInd w:val="0"/>
        <w:spacing w:line="340" w:lineRule="exact"/>
        <w:jc w:val="left"/>
        <w:rPr>
          <w:rFonts w:ascii="メイリオ" w:eastAsia="メイリオ" w:hAnsi="メイリオ" w:cs="メイリオ"/>
          <w:color w:val="000000"/>
          <w:kern w:val="0"/>
          <w:sz w:val="26"/>
          <w:szCs w:val="26"/>
        </w:rPr>
      </w:pPr>
      <w:r w:rsidRPr="006712AE">
        <w:rPr>
          <w:rFonts w:ascii="メイリオ" w:eastAsia="メイリオ" w:hAnsi="メイリオ" w:cs="メイリオ" w:hint="eastAsia"/>
          <w:color w:val="000000"/>
          <w:kern w:val="0"/>
          <w:sz w:val="26"/>
          <w:szCs w:val="26"/>
        </w:rPr>
        <w:t>１．目的</w:t>
      </w:r>
    </w:p>
    <w:p w:rsidR="00D93C18" w:rsidRDefault="006712AE" w:rsidP="003F7A09">
      <w:pPr>
        <w:autoSpaceDE w:val="0"/>
        <w:autoSpaceDN w:val="0"/>
        <w:adjustRightInd w:val="0"/>
        <w:spacing w:line="340" w:lineRule="exact"/>
        <w:ind w:firstLineChars="200" w:firstLine="48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福山・府中地域保健対策協議会では、がん</w:t>
      </w:r>
      <w:r w:rsidR="00D93C18">
        <w:rPr>
          <w:rFonts w:ascii="メイリオ" w:eastAsia="メイリオ" w:hAnsi="メイリオ" w:cs="メイリオ" w:hint="eastAsia"/>
          <w:color w:val="000000"/>
          <w:kern w:val="0"/>
          <w:sz w:val="24"/>
          <w:szCs w:val="24"/>
        </w:rPr>
        <w:t>・肝疾患</w:t>
      </w:r>
      <w:r w:rsidRPr="003F7A09">
        <w:rPr>
          <w:rFonts w:ascii="メイリオ" w:eastAsia="メイリオ" w:hAnsi="メイリオ" w:cs="メイリオ" w:hint="eastAsia"/>
          <w:color w:val="000000"/>
          <w:kern w:val="0"/>
          <w:sz w:val="24"/>
          <w:szCs w:val="24"/>
        </w:rPr>
        <w:t>診療連携拠点病院を中心とした基幹病</w:t>
      </w:r>
    </w:p>
    <w:p w:rsidR="002B0900" w:rsidRDefault="006712AE" w:rsidP="003F7A09">
      <w:pPr>
        <w:autoSpaceDE w:val="0"/>
        <w:autoSpaceDN w:val="0"/>
        <w:adjustRightInd w:val="0"/>
        <w:spacing w:line="340" w:lineRule="exact"/>
        <w:ind w:firstLineChars="100" w:firstLine="240"/>
        <w:jc w:val="left"/>
        <w:rPr>
          <w:rFonts w:ascii="メイリオ" w:eastAsia="メイリオ" w:hAnsi="メイリオ" w:cs="メイリオ" w:hint="eastAsia"/>
          <w:color w:val="000000"/>
          <w:kern w:val="0"/>
          <w:sz w:val="24"/>
          <w:szCs w:val="24"/>
        </w:rPr>
      </w:pPr>
      <w:r w:rsidRPr="003F7A09">
        <w:rPr>
          <w:rFonts w:ascii="メイリオ" w:eastAsia="メイリオ" w:hAnsi="メイリオ" w:cs="メイリオ" w:hint="eastAsia"/>
          <w:color w:val="000000"/>
          <w:kern w:val="0"/>
          <w:sz w:val="24"/>
          <w:szCs w:val="24"/>
        </w:rPr>
        <w:t>院の協力の下、厚生労働省及び広島県によるがん</w:t>
      </w:r>
      <w:r w:rsidR="002B0900">
        <w:rPr>
          <w:rFonts w:ascii="メイリオ" w:eastAsia="メイリオ" w:hAnsi="メイリオ" w:cs="メイリオ" w:hint="eastAsia"/>
          <w:color w:val="000000"/>
          <w:kern w:val="0"/>
          <w:sz w:val="24"/>
          <w:szCs w:val="24"/>
        </w:rPr>
        <w:t>・肝疾患</w:t>
      </w:r>
      <w:r w:rsidRPr="003F7A09">
        <w:rPr>
          <w:rFonts w:ascii="メイリオ" w:eastAsia="メイリオ" w:hAnsi="メイリオ" w:cs="メイリオ" w:hint="eastAsia"/>
          <w:color w:val="000000"/>
          <w:kern w:val="0"/>
          <w:sz w:val="24"/>
          <w:szCs w:val="24"/>
        </w:rPr>
        <w:t>対策推進基本計画に基づき「がん</w:t>
      </w:r>
      <w:r w:rsidR="00D93C18">
        <w:rPr>
          <w:rFonts w:ascii="メイリオ" w:eastAsia="メイリオ" w:hAnsi="メイリオ" w:cs="メイリオ" w:hint="eastAsia"/>
          <w:color w:val="000000"/>
          <w:kern w:val="0"/>
          <w:sz w:val="24"/>
          <w:szCs w:val="24"/>
        </w:rPr>
        <w:t>・</w:t>
      </w:r>
    </w:p>
    <w:p w:rsidR="002B0900" w:rsidRDefault="00D93C18" w:rsidP="003F7A09">
      <w:pPr>
        <w:autoSpaceDE w:val="0"/>
        <w:autoSpaceDN w:val="0"/>
        <w:adjustRightInd w:val="0"/>
        <w:spacing w:line="340" w:lineRule="exact"/>
        <w:ind w:firstLineChars="100" w:firstLine="240"/>
        <w:jc w:val="left"/>
        <w:rPr>
          <w:rFonts w:ascii="メイリオ" w:eastAsia="メイリオ" w:hAnsi="メイリオ" w:cs="メイリオ" w:hint="eastAsia"/>
          <w:color w:val="000000"/>
          <w:kern w:val="0"/>
          <w:sz w:val="24"/>
          <w:szCs w:val="24"/>
        </w:rPr>
      </w:pPr>
      <w:r>
        <w:rPr>
          <w:rFonts w:ascii="メイリオ" w:eastAsia="メイリオ" w:hAnsi="メイリオ" w:cs="メイリオ" w:hint="eastAsia"/>
          <w:color w:val="000000"/>
          <w:kern w:val="0"/>
          <w:sz w:val="24"/>
          <w:szCs w:val="24"/>
        </w:rPr>
        <w:t>肝疾患</w:t>
      </w:r>
      <w:r w:rsidR="006712AE" w:rsidRPr="003F7A09">
        <w:rPr>
          <w:rFonts w:ascii="メイリオ" w:eastAsia="メイリオ" w:hAnsi="メイリオ" w:cs="メイリオ" w:hint="eastAsia"/>
          <w:color w:val="000000"/>
          <w:kern w:val="0"/>
          <w:sz w:val="24"/>
          <w:szCs w:val="24"/>
        </w:rPr>
        <w:t>地域連携クリティカルパス」（以下「連携パス」という）を整備いたしました。この</w:t>
      </w:r>
    </w:p>
    <w:p w:rsidR="002B0900" w:rsidRDefault="006712AE" w:rsidP="003F7A09">
      <w:pPr>
        <w:autoSpaceDE w:val="0"/>
        <w:autoSpaceDN w:val="0"/>
        <w:adjustRightInd w:val="0"/>
        <w:spacing w:line="340" w:lineRule="exact"/>
        <w:ind w:firstLineChars="100" w:firstLine="240"/>
        <w:jc w:val="left"/>
        <w:rPr>
          <w:rFonts w:ascii="メイリオ" w:eastAsia="メイリオ" w:hAnsi="メイリオ" w:cs="メイリオ" w:hint="eastAsia"/>
          <w:color w:val="000000"/>
          <w:kern w:val="0"/>
          <w:sz w:val="24"/>
          <w:szCs w:val="24"/>
        </w:rPr>
      </w:pPr>
      <w:r w:rsidRPr="003F7A09">
        <w:rPr>
          <w:rFonts w:ascii="メイリオ" w:eastAsia="メイリオ" w:hAnsi="メイリオ" w:cs="メイリオ" w:hint="eastAsia"/>
          <w:color w:val="000000"/>
          <w:kern w:val="0"/>
          <w:sz w:val="24"/>
          <w:szCs w:val="24"/>
        </w:rPr>
        <w:t>「連携パス」を用いて手術などの治療を行った病院（がん</w:t>
      </w:r>
      <w:r w:rsidR="002B0900">
        <w:rPr>
          <w:rFonts w:ascii="メイリオ" w:eastAsia="メイリオ" w:hAnsi="メイリオ" w:cs="メイリオ" w:hint="eastAsia"/>
          <w:color w:val="000000"/>
          <w:kern w:val="0"/>
          <w:sz w:val="24"/>
          <w:szCs w:val="24"/>
        </w:rPr>
        <w:t>・肝疾患</w:t>
      </w:r>
      <w:r w:rsidRPr="003F7A09">
        <w:rPr>
          <w:rFonts w:ascii="メイリオ" w:eastAsia="メイリオ" w:hAnsi="メイリオ" w:cs="メイリオ" w:hint="eastAsia"/>
          <w:color w:val="000000"/>
          <w:kern w:val="0"/>
          <w:sz w:val="24"/>
          <w:szCs w:val="24"/>
        </w:rPr>
        <w:t>診療連携拠点病院等）と</w:t>
      </w:r>
    </w:p>
    <w:p w:rsidR="002B0900" w:rsidRDefault="006712AE" w:rsidP="003F7A09">
      <w:pPr>
        <w:autoSpaceDE w:val="0"/>
        <w:autoSpaceDN w:val="0"/>
        <w:adjustRightInd w:val="0"/>
        <w:spacing w:line="340" w:lineRule="exact"/>
        <w:ind w:firstLineChars="100" w:firstLine="240"/>
        <w:jc w:val="left"/>
        <w:rPr>
          <w:rFonts w:ascii="メイリオ" w:eastAsia="メイリオ" w:hAnsi="メイリオ" w:cs="メイリオ" w:hint="eastAsia"/>
          <w:color w:val="000000"/>
          <w:kern w:val="0"/>
          <w:sz w:val="24"/>
          <w:szCs w:val="24"/>
        </w:rPr>
      </w:pPr>
      <w:r w:rsidRPr="003F7A09">
        <w:rPr>
          <w:rFonts w:ascii="メイリオ" w:eastAsia="メイリオ" w:hAnsi="メイリオ" w:cs="メイリオ" w:hint="eastAsia"/>
          <w:color w:val="000000"/>
          <w:kern w:val="0"/>
          <w:sz w:val="24"/>
          <w:szCs w:val="24"/>
        </w:rPr>
        <w:t>地域の医療機関（かかりつけ医）とが同じ診療方針のもと、共同で患者さんの治療を行いま</w:t>
      </w:r>
    </w:p>
    <w:p w:rsidR="002B0900" w:rsidRDefault="006712AE" w:rsidP="003F7A09">
      <w:pPr>
        <w:autoSpaceDE w:val="0"/>
        <w:autoSpaceDN w:val="0"/>
        <w:adjustRightInd w:val="0"/>
        <w:spacing w:line="340" w:lineRule="exact"/>
        <w:ind w:firstLineChars="100" w:firstLine="240"/>
        <w:jc w:val="left"/>
        <w:rPr>
          <w:rFonts w:ascii="メイリオ" w:eastAsia="メイリオ" w:hAnsi="メイリオ" w:cs="メイリオ" w:hint="eastAsia"/>
          <w:color w:val="000000"/>
          <w:kern w:val="0"/>
          <w:sz w:val="24"/>
          <w:szCs w:val="24"/>
        </w:rPr>
      </w:pPr>
      <w:r w:rsidRPr="003F7A09">
        <w:rPr>
          <w:rFonts w:ascii="メイリオ" w:eastAsia="メイリオ" w:hAnsi="メイリオ" w:cs="メイリオ" w:hint="eastAsia"/>
          <w:color w:val="000000"/>
          <w:kern w:val="0"/>
          <w:sz w:val="24"/>
          <w:szCs w:val="24"/>
        </w:rPr>
        <w:t>す。いわば患者さんの主治医が複数になると考えることができ、ゆえに異常の早期発見やき</w:t>
      </w:r>
    </w:p>
    <w:p w:rsidR="00D93C18" w:rsidRDefault="006712AE" w:rsidP="003F7A09">
      <w:pPr>
        <w:autoSpaceDE w:val="0"/>
        <w:autoSpaceDN w:val="0"/>
        <w:adjustRightInd w:val="0"/>
        <w:spacing w:line="340" w:lineRule="exact"/>
        <w:ind w:firstLineChars="100" w:firstLine="24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め細かな対応が可能となります。</w:t>
      </w:r>
    </w:p>
    <w:p w:rsidR="00D93C18" w:rsidRDefault="006712AE" w:rsidP="00D93C18">
      <w:pPr>
        <w:autoSpaceDE w:val="0"/>
        <w:autoSpaceDN w:val="0"/>
        <w:adjustRightInd w:val="0"/>
        <w:spacing w:line="340" w:lineRule="exact"/>
        <w:ind w:firstLineChars="200" w:firstLine="48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病気の経過を予測して適切な診療計画を立て、患者さんに納得していただいたうえで患者</w:t>
      </w:r>
    </w:p>
    <w:p w:rsidR="00D93C18" w:rsidRDefault="00D93C18" w:rsidP="00D93C18">
      <w:pPr>
        <w:autoSpaceDE w:val="0"/>
        <w:autoSpaceDN w:val="0"/>
        <w:adjustRightInd w:val="0"/>
        <w:spacing w:line="340" w:lineRule="exact"/>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　</w:t>
      </w:r>
      <w:r w:rsidR="006712AE" w:rsidRPr="003F7A09">
        <w:rPr>
          <w:rFonts w:ascii="メイリオ" w:eastAsia="メイリオ" w:hAnsi="メイリオ" w:cs="メイリオ" w:hint="eastAsia"/>
          <w:color w:val="000000"/>
          <w:kern w:val="0"/>
          <w:sz w:val="24"/>
          <w:szCs w:val="24"/>
        </w:rPr>
        <w:t>さんを中心に医師・看護師・薬剤師・医療ソーシャルワーカーなどの医療者が、検査結果や</w:t>
      </w:r>
    </w:p>
    <w:p w:rsidR="00D93C18" w:rsidRDefault="00D93C18" w:rsidP="00D93C18">
      <w:pPr>
        <w:autoSpaceDE w:val="0"/>
        <w:autoSpaceDN w:val="0"/>
        <w:adjustRightInd w:val="0"/>
        <w:spacing w:line="340" w:lineRule="exact"/>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　</w:t>
      </w:r>
      <w:r w:rsidR="006712AE" w:rsidRPr="003F7A09">
        <w:rPr>
          <w:rFonts w:ascii="メイリオ" w:eastAsia="メイリオ" w:hAnsi="メイリオ" w:cs="メイリオ" w:hint="eastAsia"/>
          <w:color w:val="000000"/>
          <w:kern w:val="0"/>
          <w:sz w:val="24"/>
          <w:szCs w:val="24"/>
        </w:rPr>
        <w:t>診療方針を知ったうえで協力体制を作り、診療にあたります。患者さんには患者さん用の携</w:t>
      </w:r>
    </w:p>
    <w:p w:rsidR="00D93C18" w:rsidRDefault="00D93C18" w:rsidP="00D93C18">
      <w:pPr>
        <w:autoSpaceDE w:val="0"/>
        <w:autoSpaceDN w:val="0"/>
        <w:adjustRightInd w:val="0"/>
        <w:spacing w:line="340" w:lineRule="exact"/>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　</w:t>
      </w:r>
      <w:r w:rsidR="006712AE" w:rsidRPr="003F7A09">
        <w:rPr>
          <w:rFonts w:ascii="メイリオ" w:eastAsia="メイリオ" w:hAnsi="メイリオ" w:cs="メイリオ" w:hint="eastAsia"/>
          <w:color w:val="000000"/>
          <w:kern w:val="0"/>
          <w:sz w:val="24"/>
          <w:szCs w:val="24"/>
        </w:rPr>
        <w:t>帯ノート（わたしの手帳又は医療連携手帳）をお持ちいただき、患者さんと医療者が共同で</w:t>
      </w:r>
    </w:p>
    <w:p w:rsidR="006712AE" w:rsidRPr="003F7A09" w:rsidRDefault="00D93C18" w:rsidP="00D93C18">
      <w:pPr>
        <w:autoSpaceDE w:val="0"/>
        <w:autoSpaceDN w:val="0"/>
        <w:adjustRightInd w:val="0"/>
        <w:spacing w:line="340" w:lineRule="exact"/>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　</w:t>
      </w:r>
      <w:r w:rsidR="006712AE" w:rsidRPr="003F7A09">
        <w:rPr>
          <w:rFonts w:ascii="メイリオ" w:eastAsia="メイリオ" w:hAnsi="メイリオ" w:cs="メイリオ" w:hint="eastAsia"/>
          <w:color w:val="000000"/>
          <w:kern w:val="0"/>
          <w:sz w:val="24"/>
          <w:szCs w:val="24"/>
        </w:rPr>
        <w:t>利用いたします。</w:t>
      </w:r>
    </w:p>
    <w:p w:rsidR="003F7A09" w:rsidRDefault="003F7A09" w:rsidP="003F7A09">
      <w:pPr>
        <w:autoSpaceDE w:val="0"/>
        <w:autoSpaceDN w:val="0"/>
        <w:adjustRightInd w:val="0"/>
        <w:spacing w:line="340" w:lineRule="exact"/>
        <w:jc w:val="left"/>
        <w:rPr>
          <w:rFonts w:ascii="メイリオ" w:eastAsia="メイリオ" w:hAnsi="メイリオ" w:cs="メイリオ"/>
          <w:color w:val="000000"/>
          <w:kern w:val="0"/>
          <w:sz w:val="26"/>
          <w:szCs w:val="26"/>
        </w:rPr>
      </w:pPr>
    </w:p>
    <w:p w:rsidR="006712AE" w:rsidRPr="006712AE" w:rsidRDefault="006712AE" w:rsidP="003F7A09">
      <w:pPr>
        <w:autoSpaceDE w:val="0"/>
        <w:autoSpaceDN w:val="0"/>
        <w:adjustRightInd w:val="0"/>
        <w:spacing w:line="340" w:lineRule="exact"/>
        <w:jc w:val="left"/>
        <w:rPr>
          <w:rFonts w:ascii="メイリオ" w:eastAsia="メイリオ" w:hAnsi="メイリオ" w:cs="メイリオ"/>
          <w:color w:val="000000"/>
          <w:kern w:val="0"/>
          <w:sz w:val="26"/>
          <w:szCs w:val="26"/>
        </w:rPr>
      </w:pPr>
      <w:r w:rsidRPr="006712AE">
        <w:rPr>
          <w:rFonts w:ascii="メイリオ" w:eastAsia="メイリオ" w:hAnsi="メイリオ" w:cs="メイリオ" w:hint="eastAsia"/>
          <w:color w:val="000000"/>
          <w:kern w:val="0"/>
          <w:sz w:val="26"/>
          <w:szCs w:val="26"/>
        </w:rPr>
        <w:t>２．メリット</w:t>
      </w:r>
    </w:p>
    <w:p w:rsidR="006712AE" w:rsidRPr="003F7A09" w:rsidRDefault="006712AE" w:rsidP="003F7A09">
      <w:pPr>
        <w:autoSpaceDE w:val="0"/>
        <w:autoSpaceDN w:val="0"/>
        <w:adjustRightInd w:val="0"/>
        <w:spacing w:line="340" w:lineRule="exact"/>
        <w:ind w:firstLineChars="200" w:firstLine="48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「連携パス」を利用することで、患者さんには次のメリットがあります。</w:t>
      </w:r>
    </w:p>
    <w:p w:rsidR="003F7A09" w:rsidRPr="00046C48" w:rsidRDefault="006712AE" w:rsidP="003F7A09">
      <w:pPr>
        <w:autoSpaceDE w:val="0"/>
        <w:autoSpaceDN w:val="0"/>
        <w:adjustRightInd w:val="0"/>
        <w:spacing w:line="340" w:lineRule="exact"/>
        <w:ind w:firstLineChars="200" w:firstLine="480"/>
        <w:jc w:val="left"/>
        <w:rPr>
          <w:rFonts w:ascii="メイリオ" w:eastAsia="メイリオ" w:hAnsi="メイリオ" w:cs="メイリオ"/>
          <w:kern w:val="0"/>
          <w:sz w:val="24"/>
          <w:szCs w:val="24"/>
        </w:rPr>
      </w:pPr>
      <w:r w:rsidRPr="003F7A09">
        <w:rPr>
          <w:rFonts w:ascii="メイリオ" w:eastAsia="メイリオ" w:hAnsi="メイリオ" w:cs="メイリオ" w:hint="eastAsia"/>
          <w:color w:val="000000"/>
          <w:kern w:val="0"/>
          <w:sz w:val="24"/>
          <w:szCs w:val="24"/>
        </w:rPr>
        <w:t>①</w:t>
      </w:r>
      <w:r w:rsidRPr="00046C48">
        <w:rPr>
          <w:rFonts w:ascii="メイリオ" w:eastAsia="メイリオ" w:hAnsi="メイリオ" w:cs="メイリオ" w:hint="eastAsia"/>
          <w:kern w:val="0"/>
          <w:sz w:val="24"/>
          <w:szCs w:val="24"/>
        </w:rPr>
        <w:t>二人の主治医を持つことができ、看護師、薬剤師等多くの医療関係者が関わることで、</w:t>
      </w:r>
    </w:p>
    <w:p w:rsidR="006712AE" w:rsidRPr="00046C48" w:rsidRDefault="006712AE" w:rsidP="003F7A09">
      <w:pPr>
        <w:autoSpaceDE w:val="0"/>
        <w:autoSpaceDN w:val="0"/>
        <w:adjustRightInd w:val="0"/>
        <w:spacing w:line="340" w:lineRule="exact"/>
        <w:ind w:firstLineChars="300" w:firstLine="720"/>
        <w:jc w:val="left"/>
        <w:rPr>
          <w:rFonts w:ascii="メイリオ" w:eastAsia="メイリオ" w:hAnsi="メイリオ" w:cs="メイリオ"/>
          <w:kern w:val="0"/>
          <w:sz w:val="24"/>
          <w:szCs w:val="24"/>
        </w:rPr>
      </w:pPr>
      <w:r w:rsidRPr="00046C48">
        <w:rPr>
          <w:rFonts w:ascii="メイリオ" w:eastAsia="メイリオ" w:hAnsi="メイリオ" w:cs="メイリオ" w:hint="eastAsia"/>
          <w:kern w:val="0"/>
          <w:sz w:val="24"/>
          <w:szCs w:val="24"/>
        </w:rPr>
        <w:t>異常の早期発見やきめ細かな対応が受けられます。</w:t>
      </w:r>
    </w:p>
    <w:p w:rsidR="006712AE" w:rsidRPr="00046C48" w:rsidRDefault="006712AE" w:rsidP="003F7A09">
      <w:pPr>
        <w:autoSpaceDE w:val="0"/>
        <w:autoSpaceDN w:val="0"/>
        <w:adjustRightInd w:val="0"/>
        <w:spacing w:line="340" w:lineRule="exact"/>
        <w:ind w:firstLineChars="200" w:firstLine="480"/>
        <w:jc w:val="left"/>
        <w:rPr>
          <w:rFonts w:ascii="メイリオ" w:eastAsia="メイリオ" w:hAnsi="メイリオ" w:cs="メイリオ"/>
          <w:kern w:val="0"/>
          <w:sz w:val="24"/>
          <w:szCs w:val="24"/>
        </w:rPr>
      </w:pPr>
      <w:r w:rsidRPr="00046C48">
        <w:rPr>
          <w:rFonts w:ascii="メイリオ" w:eastAsia="メイリオ" w:hAnsi="メイリオ" w:cs="メイリオ" w:hint="eastAsia"/>
          <w:kern w:val="0"/>
          <w:sz w:val="24"/>
          <w:szCs w:val="24"/>
        </w:rPr>
        <w:t>②がん診療連携拠点病院等の医師とかかりつけ医、さらに患者さんやその家族とで情報</w:t>
      </w:r>
      <w:r w:rsidR="003F7A09" w:rsidRPr="00046C48">
        <w:rPr>
          <w:rFonts w:ascii="メイリオ" w:eastAsia="メイリオ" w:hAnsi="メイリオ" w:cs="メイリオ" w:hint="eastAsia"/>
          <w:kern w:val="0"/>
          <w:sz w:val="24"/>
          <w:szCs w:val="24"/>
        </w:rPr>
        <w:t>を</w:t>
      </w:r>
    </w:p>
    <w:p w:rsidR="006712AE" w:rsidRPr="003F7A09" w:rsidRDefault="006712AE" w:rsidP="003F7A09">
      <w:pPr>
        <w:autoSpaceDE w:val="0"/>
        <w:autoSpaceDN w:val="0"/>
        <w:adjustRightInd w:val="0"/>
        <w:spacing w:line="340" w:lineRule="exact"/>
        <w:ind w:firstLineChars="300" w:firstLine="720"/>
        <w:jc w:val="left"/>
        <w:rPr>
          <w:rFonts w:ascii="メイリオ" w:eastAsia="メイリオ" w:hAnsi="メイリオ" w:cs="メイリオ"/>
          <w:color w:val="000000"/>
          <w:kern w:val="0"/>
          <w:sz w:val="24"/>
          <w:szCs w:val="24"/>
        </w:rPr>
      </w:pPr>
      <w:r w:rsidRPr="00046C48">
        <w:rPr>
          <w:rFonts w:ascii="メイリオ" w:eastAsia="メイリオ" w:hAnsi="メイリオ" w:cs="メイリオ" w:hint="eastAsia"/>
          <w:kern w:val="0"/>
          <w:sz w:val="24"/>
          <w:szCs w:val="24"/>
        </w:rPr>
        <w:t>共有することができ、より良い医療や安心・安全な医療を受けることができます</w:t>
      </w:r>
      <w:r w:rsidRPr="003F7A09">
        <w:rPr>
          <w:rFonts w:ascii="メイリオ" w:eastAsia="メイリオ" w:hAnsi="メイリオ" w:cs="メイリオ" w:hint="eastAsia"/>
          <w:color w:val="000000"/>
          <w:kern w:val="0"/>
          <w:sz w:val="24"/>
          <w:szCs w:val="24"/>
        </w:rPr>
        <w:t>。</w:t>
      </w:r>
    </w:p>
    <w:p w:rsidR="003F7A09" w:rsidRDefault="006712AE" w:rsidP="003F7A09">
      <w:pPr>
        <w:autoSpaceDE w:val="0"/>
        <w:autoSpaceDN w:val="0"/>
        <w:adjustRightInd w:val="0"/>
        <w:spacing w:line="340" w:lineRule="exact"/>
        <w:ind w:firstLineChars="200" w:firstLine="48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③パスを利用することで、自分の治療状況と病状把握がスケジュール管理として確認でき</w:t>
      </w:r>
    </w:p>
    <w:p w:rsidR="006712AE" w:rsidRPr="003F7A09" w:rsidRDefault="006712AE" w:rsidP="003F7A09">
      <w:pPr>
        <w:autoSpaceDE w:val="0"/>
        <w:autoSpaceDN w:val="0"/>
        <w:adjustRightInd w:val="0"/>
        <w:spacing w:line="340" w:lineRule="exact"/>
        <w:ind w:firstLineChars="300" w:firstLine="72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安心です。</w:t>
      </w:r>
    </w:p>
    <w:p w:rsidR="006712AE" w:rsidRPr="003F7A09" w:rsidRDefault="006712AE" w:rsidP="003F7A09">
      <w:pPr>
        <w:autoSpaceDE w:val="0"/>
        <w:autoSpaceDN w:val="0"/>
        <w:adjustRightInd w:val="0"/>
        <w:spacing w:line="340" w:lineRule="exact"/>
        <w:ind w:firstLineChars="200" w:firstLine="48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④検査の重複実施、薬の重複投与や副作用を防ぐことができます。</w:t>
      </w:r>
    </w:p>
    <w:p w:rsidR="006712AE" w:rsidRPr="003F7A09" w:rsidRDefault="006712AE" w:rsidP="003F7A09">
      <w:pPr>
        <w:autoSpaceDE w:val="0"/>
        <w:autoSpaceDN w:val="0"/>
        <w:adjustRightInd w:val="0"/>
        <w:spacing w:line="340" w:lineRule="exact"/>
        <w:ind w:firstLineChars="200" w:firstLine="48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⑤診察の待ち時間の短縮ができます。</w:t>
      </w:r>
    </w:p>
    <w:p w:rsidR="003F7A09" w:rsidRDefault="006712AE" w:rsidP="003F7A09">
      <w:pPr>
        <w:autoSpaceDE w:val="0"/>
        <w:autoSpaceDN w:val="0"/>
        <w:adjustRightInd w:val="0"/>
        <w:spacing w:line="340" w:lineRule="exact"/>
        <w:ind w:firstLineChars="200" w:firstLine="48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⑥ふだんは自宅に近い医療機関に通院でき、通院時間や交通費など患者さんの負担軽減も</w:t>
      </w:r>
    </w:p>
    <w:p w:rsidR="006712AE" w:rsidRPr="003F7A09" w:rsidRDefault="006712AE" w:rsidP="003F7A09">
      <w:pPr>
        <w:autoSpaceDE w:val="0"/>
        <w:autoSpaceDN w:val="0"/>
        <w:adjustRightInd w:val="0"/>
        <w:spacing w:line="340" w:lineRule="exact"/>
        <w:ind w:firstLineChars="300" w:firstLine="72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望めます。</w:t>
      </w:r>
    </w:p>
    <w:p w:rsidR="003F7A09" w:rsidRDefault="003F7A09" w:rsidP="003F7A09">
      <w:pPr>
        <w:autoSpaceDE w:val="0"/>
        <w:autoSpaceDN w:val="0"/>
        <w:adjustRightInd w:val="0"/>
        <w:spacing w:line="340" w:lineRule="exact"/>
        <w:jc w:val="left"/>
        <w:rPr>
          <w:rFonts w:ascii="メイリオ" w:eastAsia="メイリオ" w:hAnsi="メイリオ" w:cs="メイリオ"/>
          <w:color w:val="000000"/>
          <w:kern w:val="0"/>
          <w:sz w:val="24"/>
          <w:szCs w:val="24"/>
        </w:rPr>
      </w:pPr>
    </w:p>
    <w:p w:rsidR="006712AE" w:rsidRPr="003F7A09" w:rsidRDefault="006712AE" w:rsidP="003F7A09">
      <w:pPr>
        <w:autoSpaceDE w:val="0"/>
        <w:autoSpaceDN w:val="0"/>
        <w:adjustRightInd w:val="0"/>
        <w:spacing w:line="340" w:lineRule="exact"/>
        <w:jc w:val="left"/>
        <w:rPr>
          <w:rFonts w:ascii="メイリオ" w:eastAsia="メイリオ" w:hAnsi="メイリオ" w:cs="メイリオ"/>
          <w:color w:val="000000"/>
          <w:kern w:val="0"/>
          <w:sz w:val="26"/>
          <w:szCs w:val="26"/>
        </w:rPr>
      </w:pPr>
      <w:r w:rsidRPr="003F7A09">
        <w:rPr>
          <w:rFonts w:ascii="メイリオ" w:eastAsia="メイリオ" w:hAnsi="メイリオ" w:cs="メイリオ" w:hint="eastAsia"/>
          <w:color w:val="000000"/>
          <w:kern w:val="0"/>
          <w:sz w:val="26"/>
          <w:szCs w:val="26"/>
        </w:rPr>
        <w:t>３．方法</w:t>
      </w:r>
    </w:p>
    <w:p w:rsidR="003F7A09" w:rsidRDefault="006712AE" w:rsidP="003F7A09">
      <w:pPr>
        <w:autoSpaceDE w:val="0"/>
        <w:autoSpaceDN w:val="0"/>
        <w:adjustRightInd w:val="0"/>
        <w:spacing w:line="340" w:lineRule="exact"/>
        <w:ind w:firstLineChars="200" w:firstLine="48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具体的な連携体制については、治療開始後の落ち着いた時点（およそ１～６ヶ月後）から、</w:t>
      </w:r>
    </w:p>
    <w:p w:rsidR="006712AE" w:rsidRPr="003F7A09" w:rsidRDefault="006712AE" w:rsidP="003F7A09">
      <w:pPr>
        <w:autoSpaceDE w:val="0"/>
        <w:autoSpaceDN w:val="0"/>
        <w:adjustRightInd w:val="0"/>
        <w:spacing w:line="340" w:lineRule="exact"/>
        <w:ind w:firstLineChars="100" w:firstLine="24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かかりつけ医が日々の診察やお薬の処方を担当し、がん診療連携拠点病院等が節目（およそ</w:t>
      </w:r>
    </w:p>
    <w:p w:rsidR="006712AE" w:rsidRPr="003F7A09" w:rsidRDefault="006712AE" w:rsidP="003F7A09">
      <w:pPr>
        <w:autoSpaceDE w:val="0"/>
        <w:autoSpaceDN w:val="0"/>
        <w:adjustRightInd w:val="0"/>
        <w:spacing w:line="340" w:lineRule="exact"/>
        <w:ind w:firstLineChars="100" w:firstLine="24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３～１２ヶ月ごと）の診察・検査を行います。また、病状に変化が見られた時や治療の副作</w:t>
      </w:r>
    </w:p>
    <w:p w:rsidR="006712AE" w:rsidRPr="003F7A09" w:rsidRDefault="006712AE" w:rsidP="003F7A09">
      <w:pPr>
        <w:autoSpaceDE w:val="0"/>
        <w:autoSpaceDN w:val="0"/>
        <w:adjustRightInd w:val="0"/>
        <w:spacing w:line="340" w:lineRule="exact"/>
        <w:ind w:firstLineChars="100" w:firstLine="24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用で患者さんがお困りの時などに備え、夜間休日でも安心していただけるような連携の体制</w:t>
      </w:r>
    </w:p>
    <w:p w:rsidR="006712AE" w:rsidRDefault="006712AE" w:rsidP="003F7A09">
      <w:pPr>
        <w:autoSpaceDE w:val="0"/>
        <w:autoSpaceDN w:val="0"/>
        <w:adjustRightInd w:val="0"/>
        <w:spacing w:line="340" w:lineRule="exact"/>
        <w:ind w:firstLineChars="100" w:firstLine="24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を整備しています。</w:t>
      </w:r>
    </w:p>
    <w:p w:rsidR="00E10FD2" w:rsidRDefault="00E10FD2" w:rsidP="003F7A09">
      <w:pPr>
        <w:autoSpaceDE w:val="0"/>
        <w:autoSpaceDN w:val="0"/>
        <w:adjustRightInd w:val="0"/>
        <w:spacing w:line="340" w:lineRule="exact"/>
        <w:ind w:firstLineChars="100" w:firstLine="240"/>
        <w:jc w:val="left"/>
        <w:rPr>
          <w:rFonts w:ascii="メイリオ" w:eastAsia="メイリオ" w:hAnsi="メイリオ" w:cs="メイリオ"/>
          <w:color w:val="000000"/>
          <w:kern w:val="0"/>
          <w:sz w:val="24"/>
          <w:szCs w:val="24"/>
        </w:rPr>
      </w:pPr>
    </w:p>
    <w:p w:rsidR="006712AE" w:rsidRPr="006712AE" w:rsidRDefault="006712AE" w:rsidP="003F7A09">
      <w:pPr>
        <w:autoSpaceDE w:val="0"/>
        <w:autoSpaceDN w:val="0"/>
        <w:adjustRightInd w:val="0"/>
        <w:spacing w:line="340" w:lineRule="exact"/>
        <w:jc w:val="left"/>
        <w:rPr>
          <w:rFonts w:ascii="メイリオ" w:eastAsia="メイリオ" w:hAnsi="メイリオ" w:cs="メイリオ"/>
          <w:color w:val="000000"/>
          <w:kern w:val="0"/>
          <w:sz w:val="26"/>
          <w:szCs w:val="26"/>
        </w:rPr>
      </w:pPr>
      <w:r w:rsidRPr="006712AE">
        <w:rPr>
          <w:rFonts w:ascii="メイリオ" w:eastAsia="メイリオ" w:hAnsi="メイリオ" w:cs="メイリオ" w:hint="eastAsia"/>
          <w:color w:val="000000"/>
          <w:kern w:val="0"/>
          <w:sz w:val="26"/>
          <w:szCs w:val="26"/>
        </w:rPr>
        <w:lastRenderedPageBreak/>
        <w:t>４．同意と承諾後の撤回</w:t>
      </w:r>
    </w:p>
    <w:p w:rsidR="003F7A09" w:rsidRDefault="006712AE" w:rsidP="003F7A09">
      <w:pPr>
        <w:autoSpaceDE w:val="0"/>
        <w:autoSpaceDN w:val="0"/>
        <w:adjustRightInd w:val="0"/>
        <w:spacing w:line="340" w:lineRule="exact"/>
        <w:ind w:firstLineChars="200" w:firstLine="48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私たちは診療計画が患者さんの療養生活や診療の方針に合っているかどうかを吟味し、</w:t>
      </w:r>
    </w:p>
    <w:p w:rsidR="003F7A09" w:rsidRDefault="006712AE" w:rsidP="003F7A09">
      <w:pPr>
        <w:autoSpaceDE w:val="0"/>
        <w:autoSpaceDN w:val="0"/>
        <w:adjustRightInd w:val="0"/>
        <w:spacing w:line="340" w:lineRule="exact"/>
        <w:ind w:firstLineChars="100" w:firstLine="24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「連携パス」の利用が最適であると判断した場合にお勧め致します。患者さんやご家族と十</w:t>
      </w:r>
    </w:p>
    <w:p w:rsidR="006712AE" w:rsidRDefault="006712AE" w:rsidP="003F7A09">
      <w:pPr>
        <w:autoSpaceDE w:val="0"/>
        <w:autoSpaceDN w:val="0"/>
        <w:adjustRightInd w:val="0"/>
        <w:spacing w:line="340" w:lineRule="exact"/>
        <w:ind w:firstLineChars="100" w:firstLine="240"/>
        <w:jc w:val="left"/>
        <w:rPr>
          <w:rFonts w:ascii="メイリオ" w:eastAsia="メイリオ" w:hAnsi="メイリオ" w:cs="メイリオ"/>
          <w:color w:val="000000"/>
          <w:kern w:val="0"/>
          <w:sz w:val="24"/>
          <w:szCs w:val="24"/>
        </w:rPr>
      </w:pPr>
      <w:r w:rsidRPr="003F7A09">
        <w:rPr>
          <w:rFonts w:ascii="メイリオ" w:eastAsia="メイリオ" w:hAnsi="メイリオ" w:cs="メイリオ" w:hint="eastAsia"/>
          <w:color w:val="000000"/>
          <w:kern w:val="0"/>
          <w:sz w:val="24"/>
          <w:szCs w:val="24"/>
        </w:rPr>
        <w:t>分ご相談しながら運用をすすめますが、途中での中止も可能です。</w:t>
      </w:r>
    </w:p>
    <w:p w:rsidR="003F7A09" w:rsidRPr="003F7A09" w:rsidRDefault="003F7A09" w:rsidP="003F7A09">
      <w:pPr>
        <w:autoSpaceDE w:val="0"/>
        <w:autoSpaceDN w:val="0"/>
        <w:adjustRightInd w:val="0"/>
        <w:spacing w:line="340" w:lineRule="exact"/>
        <w:jc w:val="left"/>
        <w:rPr>
          <w:rFonts w:ascii="メイリオ" w:eastAsia="メイリオ" w:hAnsi="メイリオ" w:cs="メイリオ"/>
          <w:color w:val="000000"/>
          <w:kern w:val="0"/>
          <w:sz w:val="24"/>
          <w:szCs w:val="24"/>
        </w:rPr>
      </w:pPr>
    </w:p>
    <w:p w:rsidR="006712AE" w:rsidRPr="006712AE" w:rsidRDefault="00046C48" w:rsidP="003F7A09">
      <w:pPr>
        <w:autoSpaceDE w:val="0"/>
        <w:autoSpaceDN w:val="0"/>
        <w:adjustRightInd w:val="0"/>
        <w:spacing w:line="340" w:lineRule="exact"/>
        <w:jc w:val="left"/>
        <w:rPr>
          <w:rFonts w:ascii="メイリオ" w:eastAsia="メイリオ" w:hAnsi="メイリオ" w:cs="メイリオ"/>
          <w:color w:val="000000"/>
          <w:kern w:val="0"/>
          <w:sz w:val="26"/>
          <w:szCs w:val="26"/>
        </w:rPr>
      </w:pPr>
      <w:r>
        <w:rPr>
          <w:rFonts w:ascii="メイリオ" w:eastAsia="メイリオ" w:hAnsi="メイリオ" w:cs="メイリオ" w:hint="eastAsia"/>
          <w:color w:val="000000"/>
          <w:kern w:val="0"/>
          <w:sz w:val="26"/>
          <w:szCs w:val="26"/>
        </w:rPr>
        <w:t>５</w:t>
      </w:r>
      <w:r w:rsidR="006712AE" w:rsidRPr="006712AE">
        <w:rPr>
          <w:rFonts w:ascii="メイリオ" w:eastAsia="メイリオ" w:hAnsi="メイリオ" w:cs="メイリオ" w:hint="eastAsia"/>
          <w:color w:val="000000"/>
          <w:kern w:val="0"/>
          <w:sz w:val="26"/>
          <w:szCs w:val="26"/>
        </w:rPr>
        <w:t>．その他</w:t>
      </w:r>
    </w:p>
    <w:p w:rsidR="00B11804" w:rsidRDefault="003F7A09" w:rsidP="00B11804">
      <w:pPr>
        <w:spacing w:line="340" w:lineRule="exact"/>
        <w:ind w:firstLineChars="200" w:firstLine="480"/>
        <w:rPr>
          <w:rFonts w:ascii="メイリオ" w:eastAsia="メイリオ" w:hAnsi="メイリオ" w:cs="メイリオ"/>
          <w:sz w:val="24"/>
          <w:szCs w:val="24"/>
        </w:rPr>
      </w:pPr>
      <w:r w:rsidRPr="00963490">
        <w:rPr>
          <w:rFonts w:ascii="メイリオ" w:eastAsia="メイリオ" w:hAnsi="メイリオ" w:cs="メイリオ" w:hint="eastAsia"/>
          <w:sz w:val="24"/>
          <w:szCs w:val="24"/>
        </w:rPr>
        <w:t>「連携パス」を</w:t>
      </w:r>
      <w:r w:rsidR="00B11804">
        <w:rPr>
          <w:rFonts w:ascii="メイリオ" w:eastAsia="メイリオ" w:hAnsi="メイリオ" w:cs="メイリオ" w:hint="eastAsia"/>
          <w:sz w:val="24"/>
          <w:szCs w:val="24"/>
        </w:rPr>
        <w:t>行う</w:t>
      </w:r>
      <w:r w:rsidRPr="00963490">
        <w:rPr>
          <w:rFonts w:ascii="メイリオ" w:eastAsia="メイリオ" w:hAnsi="メイリオ" w:cs="メイリオ" w:hint="eastAsia"/>
          <w:sz w:val="24"/>
          <w:szCs w:val="24"/>
        </w:rPr>
        <w:t>ことにより、</w:t>
      </w:r>
      <w:r>
        <w:rPr>
          <w:rFonts w:ascii="メイリオ" w:eastAsia="メイリオ" w:hAnsi="メイリオ" w:cs="メイリオ" w:hint="eastAsia"/>
          <w:sz w:val="24"/>
          <w:szCs w:val="24"/>
        </w:rPr>
        <w:t>情報提供料として</w:t>
      </w:r>
      <w:r w:rsidRPr="00963490">
        <w:rPr>
          <w:rFonts w:ascii="メイリオ" w:eastAsia="メイリオ" w:hAnsi="メイリオ" w:cs="メイリオ" w:hint="eastAsia"/>
          <w:sz w:val="24"/>
          <w:szCs w:val="24"/>
        </w:rPr>
        <w:t>通常の診療料、検査費用等とは別</w:t>
      </w:r>
      <w:r w:rsidR="00B11804">
        <w:rPr>
          <w:rFonts w:ascii="メイリオ" w:eastAsia="メイリオ" w:hAnsi="メイリオ" w:cs="メイリオ" w:hint="eastAsia"/>
          <w:sz w:val="24"/>
          <w:szCs w:val="24"/>
        </w:rPr>
        <w:t>に、</w:t>
      </w:r>
    </w:p>
    <w:p w:rsidR="002D1774" w:rsidRDefault="00B11804" w:rsidP="00B11804">
      <w:pPr>
        <w:spacing w:line="340" w:lineRule="exact"/>
        <w:rPr>
          <w:rFonts w:ascii="メイリオ" w:eastAsia="メイリオ" w:hAnsi="メイリオ" w:cs="メイリオ"/>
          <w:color w:val="000000"/>
          <w:kern w:val="0"/>
          <w:sz w:val="24"/>
          <w:szCs w:val="24"/>
        </w:rPr>
      </w:pPr>
      <w:r>
        <w:rPr>
          <w:rFonts w:ascii="メイリオ" w:eastAsia="メイリオ" w:hAnsi="メイリオ" w:cs="メイリオ" w:hint="eastAsia"/>
          <w:sz w:val="24"/>
          <w:szCs w:val="24"/>
        </w:rPr>
        <w:t xml:space="preserve">　別紙のとおり</w:t>
      </w:r>
      <w:r w:rsidR="003F7A09" w:rsidRPr="003F7A09">
        <w:rPr>
          <w:rFonts w:ascii="メイリオ" w:eastAsia="メイリオ" w:hAnsi="メイリオ" w:cs="メイリオ" w:hint="eastAsia"/>
          <w:color w:val="000000"/>
          <w:kern w:val="0"/>
          <w:sz w:val="24"/>
          <w:szCs w:val="24"/>
        </w:rPr>
        <w:t>診療報酬の</w:t>
      </w:r>
      <w:r w:rsidR="002D1774">
        <w:rPr>
          <w:rFonts w:ascii="メイリオ" w:eastAsia="メイリオ" w:hAnsi="メイリオ" w:cs="メイリオ" w:hint="eastAsia"/>
          <w:color w:val="000000"/>
          <w:kern w:val="0"/>
          <w:sz w:val="24"/>
          <w:szCs w:val="24"/>
        </w:rPr>
        <w:t>請求</w:t>
      </w:r>
      <w:r w:rsidR="003F7A09" w:rsidRPr="003F7A09">
        <w:rPr>
          <w:rFonts w:ascii="メイリオ" w:eastAsia="メイリオ" w:hAnsi="メイリオ" w:cs="メイリオ" w:hint="eastAsia"/>
          <w:color w:val="000000"/>
          <w:kern w:val="0"/>
          <w:sz w:val="24"/>
          <w:szCs w:val="24"/>
        </w:rPr>
        <w:t>が認められて</w:t>
      </w:r>
      <w:r w:rsidR="002D1774">
        <w:rPr>
          <w:rFonts w:ascii="メイリオ" w:eastAsia="メイリオ" w:hAnsi="メイリオ" w:cs="メイリオ" w:hint="eastAsia"/>
          <w:color w:val="000000"/>
          <w:kern w:val="0"/>
          <w:sz w:val="24"/>
          <w:szCs w:val="24"/>
        </w:rPr>
        <w:t>い</w:t>
      </w:r>
      <w:r w:rsidR="003F7A09">
        <w:rPr>
          <w:rFonts w:ascii="メイリオ" w:eastAsia="メイリオ" w:hAnsi="メイリオ" w:cs="メイリオ" w:hint="eastAsia"/>
          <w:color w:val="000000"/>
          <w:kern w:val="0"/>
          <w:sz w:val="24"/>
          <w:szCs w:val="24"/>
        </w:rPr>
        <w:t>ます。</w:t>
      </w:r>
      <w:r w:rsidR="002D1774">
        <w:rPr>
          <w:rFonts w:ascii="メイリオ" w:eastAsia="メイリオ" w:hAnsi="メイリオ" w:cs="メイリオ" w:hint="eastAsia"/>
          <w:color w:val="000000"/>
          <w:kern w:val="0"/>
          <w:sz w:val="24"/>
          <w:szCs w:val="24"/>
        </w:rPr>
        <w:t>計画どおりに受診があった場合の請求</w:t>
      </w:r>
      <w:r>
        <w:rPr>
          <w:rFonts w:ascii="メイリオ" w:eastAsia="メイリオ" w:hAnsi="メイリオ" w:cs="メイリオ" w:hint="eastAsia"/>
          <w:color w:val="000000"/>
          <w:kern w:val="0"/>
          <w:sz w:val="24"/>
          <w:szCs w:val="24"/>
        </w:rPr>
        <w:t>例</w:t>
      </w:r>
    </w:p>
    <w:p w:rsidR="006712AE" w:rsidRPr="003F7A09" w:rsidRDefault="002D1774" w:rsidP="002D1774">
      <w:pPr>
        <w:spacing w:line="340" w:lineRule="exact"/>
        <w:ind w:firstLineChars="100" w:firstLine="240"/>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をまとめておりますので、</w:t>
      </w:r>
      <w:r w:rsidR="004A127C">
        <w:rPr>
          <w:rFonts w:ascii="メイリオ" w:eastAsia="メイリオ" w:hAnsi="メイリオ" w:cs="メイリオ" w:hint="eastAsia"/>
          <w:color w:val="000000"/>
          <w:kern w:val="0"/>
          <w:sz w:val="24"/>
          <w:szCs w:val="24"/>
        </w:rPr>
        <w:t>ご参考ください。</w:t>
      </w:r>
    </w:p>
    <w:p w:rsidR="00B11804" w:rsidRDefault="004A127C" w:rsidP="00B11804">
      <w:pPr>
        <w:autoSpaceDE w:val="0"/>
        <w:autoSpaceDN w:val="0"/>
        <w:adjustRightInd w:val="0"/>
        <w:spacing w:line="340" w:lineRule="exact"/>
        <w:ind w:firstLineChars="200" w:firstLine="480"/>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なお、</w:t>
      </w:r>
      <w:r w:rsidR="006712AE" w:rsidRPr="003F7A09">
        <w:rPr>
          <w:rFonts w:ascii="メイリオ" w:eastAsia="メイリオ" w:hAnsi="メイリオ" w:cs="メイリオ" w:hint="eastAsia"/>
          <w:color w:val="000000"/>
          <w:kern w:val="0"/>
          <w:sz w:val="24"/>
          <w:szCs w:val="24"/>
        </w:rPr>
        <w:t>がん治療連携指導料を算定した場合は、診療情報提供料</w:t>
      </w:r>
      <w:r w:rsidR="00B11804">
        <w:rPr>
          <w:rFonts w:ascii="メイリオ" w:eastAsia="メイリオ" w:hAnsi="メイリオ" w:cs="メイリオ" w:hint="eastAsia"/>
          <w:color w:val="000000"/>
          <w:kern w:val="0"/>
          <w:sz w:val="24"/>
          <w:szCs w:val="24"/>
        </w:rPr>
        <w:t>は</w:t>
      </w:r>
      <w:r w:rsidR="006712AE" w:rsidRPr="003F7A09">
        <w:rPr>
          <w:rFonts w:ascii="メイリオ" w:eastAsia="メイリオ" w:hAnsi="メイリオ" w:cs="メイリオ" w:hint="eastAsia"/>
          <w:color w:val="000000"/>
          <w:kern w:val="0"/>
          <w:sz w:val="24"/>
          <w:szCs w:val="24"/>
        </w:rPr>
        <w:t>算定できません</w:t>
      </w:r>
      <w:r>
        <w:rPr>
          <w:rFonts w:ascii="メイリオ" w:eastAsia="メイリオ" w:hAnsi="メイリオ" w:cs="メイリオ" w:hint="eastAsia"/>
          <w:color w:val="000000"/>
          <w:kern w:val="0"/>
          <w:sz w:val="24"/>
          <w:szCs w:val="24"/>
        </w:rPr>
        <w:t>のでご注</w:t>
      </w:r>
    </w:p>
    <w:p w:rsidR="006712AE" w:rsidRPr="003F7A09" w:rsidRDefault="004A127C" w:rsidP="00B11804">
      <w:pPr>
        <w:autoSpaceDE w:val="0"/>
        <w:autoSpaceDN w:val="0"/>
        <w:adjustRightInd w:val="0"/>
        <w:spacing w:line="340" w:lineRule="exact"/>
        <w:ind w:firstLineChars="100" w:firstLine="240"/>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意ください</w:t>
      </w:r>
      <w:r w:rsidR="006712AE" w:rsidRPr="003F7A09">
        <w:rPr>
          <w:rFonts w:ascii="メイリオ" w:eastAsia="メイリオ" w:hAnsi="メイリオ" w:cs="メイリオ" w:hint="eastAsia"/>
          <w:color w:val="000000"/>
          <w:kern w:val="0"/>
          <w:sz w:val="24"/>
          <w:szCs w:val="24"/>
        </w:rPr>
        <w:t>。</w:t>
      </w:r>
    </w:p>
    <w:p w:rsidR="00C412F0" w:rsidRPr="00963490" w:rsidRDefault="00C412F0" w:rsidP="00C412F0">
      <w:pPr>
        <w:spacing w:line="340" w:lineRule="exact"/>
        <w:ind w:firstLineChars="100" w:firstLine="240"/>
        <w:rPr>
          <w:rFonts w:ascii="メイリオ" w:eastAsia="メイリオ" w:hAnsi="メイリオ" w:cs="メイリオ"/>
          <w:sz w:val="24"/>
          <w:szCs w:val="24"/>
        </w:rPr>
      </w:pPr>
    </w:p>
    <w:p w:rsidR="001104B5" w:rsidRDefault="001104B5" w:rsidP="001104B5">
      <w:pPr>
        <w:spacing w:line="340" w:lineRule="exact"/>
        <w:ind w:firstLineChars="200" w:firstLine="480"/>
        <w:rPr>
          <w:rFonts w:ascii="メイリオ" w:eastAsia="メイリオ" w:hAnsi="メイリオ" w:cs="メイリオ"/>
          <w:sz w:val="24"/>
          <w:szCs w:val="24"/>
        </w:rPr>
      </w:pPr>
      <w:r w:rsidRPr="002E198D">
        <w:rPr>
          <w:rFonts w:ascii="メイリオ" w:eastAsia="メイリオ" w:hAnsi="メイリオ" w:cs="メイリオ" w:hint="eastAsia"/>
          <w:sz w:val="24"/>
          <w:szCs w:val="24"/>
        </w:rPr>
        <w:t>ご不明な点がございましたら、以下の連絡先にお問合せくださいますようお願いいたしま</w:t>
      </w:r>
    </w:p>
    <w:p w:rsidR="001104B5" w:rsidRPr="002E198D" w:rsidRDefault="001104B5" w:rsidP="001104B5">
      <w:pPr>
        <w:spacing w:line="340" w:lineRule="exact"/>
        <w:ind w:firstLineChars="100" w:firstLine="240"/>
        <w:rPr>
          <w:rFonts w:ascii="メイリオ" w:eastAsia="メイリオ" w:hAnsi="メイリオ" w:cs="メイリオ"/>
          <w:sz w:val="24"/>
          <w:szCs w:val="24"/>
        </w:rPr>
      </w:pPr>
      <w:r w:rsidRPr="002E198D">
        <w:rPr>
          <w:rFonts w:ascii="メイリオ" w:eastAsia="メイリオ" w:hAnsi="メイリオ" w:cs="メイリオ" w:hint="eastAsia"/>
          <w:sz w:val="24"/>
          <w:szCs w:val="24"/>
        </w:rPr>
        <w:t>す。</w:t>
      </w:r>
    </w:p>
    <w:p w:rsidR="001104B5" w:rsidRDefault="001104B5" w:rsidP="001104B5">
      <w:pPr>
        <w:spacing w:line="340" w:lineRule="exact"/>
        <w:ind w:right="560"/>
        <w:rPr>
          <w:rFonts w:ascii="メイリオ" w:eastAsia="メイリオ" w:hAnsi="メイリオ" w:cs="メイリオ"/>
          <w:color w:val="0000FF"/>
          <w:sz w:val="26"/>
          <w:szCs w:val="26"/>
        </w:rPr>
      </w:pPr>
      <w:r>
        <w:rPr>
          <w:rFonts w:ascii="メイリオ" w:eastAsia="メイリオ" w:hAnsi="メイリオ" w:cs="メイリオ" w:hint="eastAsia"/>
          <w:color w:val="0000FF"/>
          <w:sz w:val="26"/>
          <w:szCs w:val="26"/>
        </w:rPr>
        <w:t xml:space="preserve">　</w:t>
      </w:r>
    </w:p>
    <w:p w:rsidR="005E235B" w:rsidRDefault="005E235B" w:rsidP="00A304D1">
      <w:pPr>
        <w:spacing w:line="340" w:lineRule="exact"/>
        <w:ind w:firstLineChars="100" w:firstLine="240"/>
        <w:rPr>
          <w:rFonts w:ascii="メイリオ" w:eastAsia="メイリオ" w:hAnsi="メイリオ" w:cs="メイリオ"/>
          <w:sz w:val="24"/>
          <w:szCs w:val="24"/>
        </w:rPr>
      </w:pPr>
    </w:p>
    <w:p w:rsidR="005E235B" w:rsidRPr="003F7A09" w:rsidRDefault="005E235B" w:rsidP="00A304D1">
      <w:pPr>
        <w:spacing w:line="340" w:lineRule="exact"/>
        <w:ind w:firstLineChars="100" w:firstLine="240"/>
        <w:rPr>
          <w:rFonts w:ascii="メイリオ" w:eastAsia="メイリオ" w:hAnsi="メイリオ" w:cs="メイリオ"/>
          <w:sz w:val="24"/>
          <w:szCs w:val="24"/>
        </w:rPr>
      </w:pPr>
    </w:p>
    <w:p w:rsidR="00FA1995" w:rsidRPr="008D1ED5" w:rsidRDefault="005E235B" w:rsidP="005E235B">
      <w:pPr>
        <w:spacing w:line="340" w:lineRule="exact"/>
        <w:ind w:right="560" w:firstLineChars="1800" w:firstLine="4680"/>
        <w:rPr>
          <w:rFonts w:asciiTheme="majorEastAsia" w:eastAsiaTheme="majorEastAsia" w:hAnsiTheme="majorEastAsia" w:cs="メイリオ"/>
          <w:sz w:val="28"/>
          <w:szCs w:val="28"/>
        </w:rPr>
      </w:pPr>
      <w:bookmarkStart w:id="0" w:name="_GoBack"/>
      <w:bookmarkEnd w:id="0"/>
      <w:r>
        <w:rPr>
          <w:rFonts w:ascii="メイリオ" w:eastAsia="メイリオ" w:hAnsi="メイリオ" w:cs="メイリオ" w:hint="eastAsia"/>
          <w:sz w:val="26"/>
          <w:szCs w:val="26"/>
        </w:rPr>
        <w:t>ＸＸＸＸＸ</w:t>
      </w:r>
      <w:r w:rsidR="00FA1995" w:rsidRPr="008D1ED5">
        <w:rPr>
          <w:rFonts w:ascii="メイリオ" w:eastAsia="メイリオ" w:hAnsi="メイリオ" w:cs="メイリオ" w:hint="eastAsia"/>
          <w:sz w:val="26"/>
          <w:szCs w:val="26"/>
        </w:rPr>
        <w:t>病院</w:t>
      </w:r>
    </w:p>
    <w:p w:rsidR="005E235B" w:rsidRDefault="00FA1995" w:rsidP="005E235B">
      <w:pPr>
        <w:spacing w:line="340" w:lineRule="exact"/>
        <w:ind w:right="560"/>
        <w:jc w:val="right"/>
        <w:rPr>
          <w:rFonts w:ascii="メイリオ" w:eastAsia="メイリオ" w:hAnsi="メイリオ" w:cs="メイリオ"/>
          <w:sz w:val="26"/>
          <w:szCs w:val="26"/>
        </w:rPr>
      </w:pPr>
      <w:r w:rsidRPr="008D1ED5">
        <w:rPr>
          <w:rFonts w:ascii="メイリオ" w:eastAsia="メイリオ" w:hAnsi="メイリオ" w:cs="メイリオ" w:hint="eastAsia"/>
          <w:sz w:val="26"/>
          <w:szCs w:val="26"/>
        </w:rPr>
        <w:t>地域</w:t>
      </w:r>
      <w:r w:rsidR="005E235B">
        <w:rPr>
          <w:rFonts w:ascii="メイリオ" w:eastAsia="メイリオ" w:hAnsi="メイリオ" w:cs="メイリオ" w:hint="eastAsia"/>
          <w:sz w:val="26"/>
          <w:szCs w:val="26"/>
        </w:rPr>
        <w:t>ＸＸＸ</w:t>
      </w:r>
      <w:r w:rsidRPr="008D1ED5">
        <w:rPr>
          <w:rFonts w:ascii="メイリオ" w:eastAsia="メイリオ" w:hAnsi="メイリオ" w:cs="メイリオ" w:hint="eastAsia"/>
          <w:sz w:val="26"/>
          <w:szCs w:val="26"/>
        </w:rPr>
        <w:t>（部署名）　担当：</w:t>
      </w:r>
      <w:r w:rsidR="005E235B">
        <w:rPr>
          <w:rFonts w:ascii="メイリオ" w:eastAsia="メイリオ" w:hAnsi="メイリオ" w:cs="メイリオ" w:hint="eastAsia"/>
          <w:sz w:val="26"/>
          <w:szCs w:val="26"/>
        </w:rPr>
        <w:t>ＸＸ</w:t>
      </w:r>
    </w:p>
    <w:p w:rsidR="002E6217" w:rsidRPr="005E235B" w:rsidRDefault="005E235B" w:rsidP="005E235B">
      <w:pPr>
        <w:spacing w:line="340" w:lineRule="exact"/>
        <w:ind w:right="1080" w:firstLineChars="2000" w:firstLine="5200"/>
        <w:rPr>
          <w:rFonts w:ascii="メイリオ" w:eastAsia="メイリオ" w:hAnsi="メイリオ" w:cs="メイリオ"/>
          <w:sz w:val="26"/>
          <w:szCs w:val="26"/>
        </w:rPr>
      </w:pPr>
      <w:r w:rsidRPr="005E235B">
        <w:rPr>
          <w:rFonts w:ascii="メイリオ" w:eastAsia="メイリオ" w:hAnsi="メイリオ" w:cs="メイリオ" w:hint="eastAsia"/>
          <w:sz w:val="26"/>
          <w:szCs w:val="26"/>
        </w:rPr>
        <w:t>連絡先：084-XXX-XXXX</w:t>
      </w:r>
    </w:p>
    <w:sectPr w:rsidR="002E6217" w:rsidRPr="005E235B" w:rsidSect="004717FB">
      <w:pgSz w:w="11907" w:h="16839" w:code="9"/>
      <w:pgMar w:top="1134" w:right="1077" w:bottom="14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AB" w:rsidRDefault="005F14AB" w:rsidP="00780CB6">
      <w:r>
        <w:separator/>
      </w:r>
    </w:p>
  </w:endnote>
  <w:endnote w:type="continuationSeparator" w:id="0">
    <w:p w:rsidR="005F14AB" w:rsidRDefault="005F14AB" w:rsidP="00780CB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AB" w:rsidRDefault="005F14AB" w:rsidP="00780CB6">
      <w:r>
        <w:separator/>
      </w:r>
    </w:p>
  </w:footnote>
  <w:footnote w:type="continuationSeparator" w:id="0">
    <w:p w:rsidR="005F14AB" w:rsidRDefault="005F14AB" w:rsidP="00780C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CB6"/>
    <w:rsid w:val="00013349"/>
    <w:rsid w:val="00046C48"/>
    <w:rsid w:val="00077D88"/>
    <w:rsid w:val="00087430"/>
    <w:rsid w:val="00092F20"/>
    <w:rsid w:val="000A3646"/>
    <w:rsid w:val="000C5979"/>
    <w:rsid w:val="000E503D"/>
    <w:rsid w:val="001104B5"/>
    <w:rsid w:val="001906EE"/>
    <w:rsid w:val="001D416A"/>
    <w:rsid w:val="001D665F"/>
    <w:rsid w:val="001E4854"/>
    <w:rsid w:val="002078D6"/>
    <w:rsid w:val="002103DD"/>
    <w:rsid w:val="0022541A"/>
    <w:rsid w:val="00242D7F"/>
    <w:rsid w:val="002B0900"/>
    <w:rsid w:val="002C7CBC"/>
    <w:rsid w:val="002D1774"/>
    <w:rsid w:val="002D207A"/>
    <w:rsid w:val="002D4FD0"/>
    <w:rsid w:val="002E6217"/>
    <w:rsid w:val="0032396A"/>
    <w:rsid w:val="00332C4C"/>
    <w:rsid w:val="00334AAF"/>
    <w:rsid w:val="003568BC"/>
    <w:rsid w:val="00365077"/>
    <w:rsid w:val="00374002"/>
    <w:rsid w:val="003B622D"/>
    <w:rsid w:val="003E27B6"/>
    <w:rsid w:val="003F7A09"/>
    <w:rsid w:val="00450EE1"/>
    <w:rsid w:val="004717FB"/>
    <w:rsid w:val="004A127C"/>
    <w:rsid w:val="00524933"/>
    <w:rsid w:val="005505B2"/>
    <w:rsid w:val="005915C1"/>
    <w:rsid w:val="005A3180"/>
    <w:rsid w:val="005E235B"/>
    <w:rsid w:val="005F14AB"/>
    <w:rsid w:val="0063247F"/>
    <w:rsid w:val="006712AE"/>
    <w:rsid w:val="006848AC"/>
    <w:rsid w:val="00690A03"/>
    <w:rsid w:val="006F1F5D"/>
    <w:rsid w:val="00715E64"/>
    <w:rsid w:val="0071724C"/>
    <w:rsid w:val="00723AE3"/>
    <w:rsid w:val="007417CF"/>
    <w:rsid w:val="007747D9"/>
    <w:rsid w:val="00780CB6"/>
    <w:rsid w:val="007A755F"/>
    <w:rsid w:val="007B3320"/>
    <w:rsid w:val="007B506E"/>
    <w:rsid w:val="00805C42"/>
    <w:rsid w:val="00862CA4"/>
    <w:rsid w:val="00874A0D"/>
    <w:rsid w:val="008F6838"/>
    <w:rsid w:val="00915B6F"/>
    <w:rsid w:val="00937E81"/>
    <w:rsid w:val="00963490"/>
    <w:rsid w:val="009B5323"/>
    <w:rsid w:val="009B67E9"/>
    <w:rsid w:val="009E69EB"/>
    <w:rsid w:val="00A304D1"/>
    <w:rsid w:val="00AC1DAF"/>
    <w:rsid w:val="00AD2ABA"/>
    <w:rsid w:val="00AD65A3"/>
    <w:rsid w:val="00B11804"/>
    <w:rsid w:val="00B849FB"/>
    <w:rsid w:val="00B936A7"/>
    <w:rsid w:val="00C03413"/>
    <w:rsid w:val="00C332EE"/>
    <w:rsid w:val="00C412F0"/>
    <w:rsid w:val="00C502B7"/>
    <w:rsid w:val="00C51948"/>
    <w:rsid w:val="00C67020"/>
    <w:rsid w:val="00C702A2"/>
    <w:rsid w:val="00C7603A"/>
    <w:rsid w:val="00CD3F7A"/>
    <w:rsid w:val="00D159C2"/>
    <w:rsid w:val="00D93C18"/>
    <w:rsid w:val="00DB4DAB"/>
    <w:rsid w:val="00E10FD2"/>
    <w:rsid w:val="00E30380"/>
    <w:rsid w:val="00E558BE"/>
    <w:rsid w:val="00E77163"/>
    <w:rsid w:val="00EB4E1B"/>
    <w:rsid w:val="00ED1C39"/>
    <w:rsid w:val="00F510D4"/>
    <w:rsid w:val="00F550A1"/>
    <w:rsid w:val="00F57E68"/>
    <w:rsid w:val="00F631D5"/>
    <w:rsid w:val="00FA1995"/>
    <w:rsid w:val="00FB02A8"/>
    <w:rsid w:val="00FC0A34"/>
    <w:rsid w:val="00FC392F"/>
    <w:rsid w:val="00FD092C"/>
    <w:rsid w:val="00FF30E7"/>
    <w:rsid w:val="00FF3BE9"/>
    <w:rsid w:val="00FF6A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B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0CB6"/>
    <w:pPr>
      <w:tabs>
        <w:tab w:val="center" w:pos="4252"/>
        <w:tab w:val="right" w:pos="8504"/>
      </w:tabs>
      <w:snapToGrid w:val="0"/>
    </w:pPr>
  </w:style>
  <w:style w:type="character" w:customStyle="1" w:styleId="a4">
    <w:name w:val="ヘッダー (文字)"/>
    <w:basedOn w:val="a0"/>
    <w:link w:val="a3"/>
    <w:uiPriority w:val="99"/>
    <w:semiHidden/>
    <w:rsid w:val="00780CB6"/>
  </w:style>
  <w:style w:type="paragraph" w:styleId="a5">
    <w:name w:val="footer"/>
    <w:basedOn w:val="a"/>
    <w:link w:val="a6"/>
    <w:uiPriority w:val="99"/>
    <w:semiHidden/>
    <w:unhideWhenUsed/>
    <w:rsid w:val="00780CB6"/>
    <w:pPr>
      <w:tabs>
        <w:tab w:val="center" w:pos="4252"/>
        <w:tab w:val="right" w:pos="8504"/>
      </w:tabs>
      <w:snapToGrid w:val="0"/>
    </w:pPr>
  </w:style>
  <w:style w:type="character" w:customStyle="1" w:styleId="a6">
    <w:name w:val="フッター (文字)"/>
    <w:basedOn w:val="a0"/>
    <w:link w:val="a5"/>
    <w:uiPriority w:val="99"/>
    <w:semiHidden/>
    <w:rsid w:val="00780CB6"/>
  </w:style>
  <w:style w:type="table" w:styleId="a7">
    <w:name w:val="Table Grid"/>
    <w:basedOn w:val="a1"/>
    <w:uiPriority w:val="59"/>
    <w:rsid w:val="00207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D65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5A3"/>
    <w:rPr>
      <w:rFonts w:asciiTheme="majorHAnsi" w:eastAsiaTheme="majorEastAsia" w:hAnsiTheme="majorHAnsi" w:cstheme="majorBidi"/>
      <w:sz w:val="18"/>
      <w:szCs w:val="18"/>
    </w:rPr>
  </w:style>
  <w:style w:type="paragraph" w:styleId="aa">
    <w:name w:val="Document Map"/>
    <w:basedOn w:val="a"/>
    <w:link w:val="ab"/>
    <w:uiPriority w:val="99"/>
    <w:semiHidden/>
    <w:unhideWhenUsed/>
    <w:rsid w:val="00723AE3"/>
    <w:rPr>
      <w:rFonts w:ascii="MS UI Gothic" w:eastAsia="MS UI Gothic"/>
      <w:sz w:val="18"/>
      <w:szCs w:val="18"/>
    </w:rPr>
  </w:style>
  <w:style w:type="character" w:customStyle="1" w:styleId="ab">
    <w:name w:val="見出しマップ (文字)"/>
    <w:basedOn w:val="a0"/>
    <w:link w:val="aa"/>
    <w:uiPriority w:val="99"/>
    <w:semiHidden/>
    <w:rsid w:val="00723AE3"/>
    <w:rPr>
      <w:rFonts w:ascii="MS UI Gothic" w:eastAsia="MS UI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0CB6"/>
    <w:pPr>
      <w:tabs>
        <w:tab w:val="center" w:pos="4252"/>
        <w:tab w:val="right" w:pos="8504"/>
      </w:tabs>
      <w:snapToGrid w:val="0"/>
    </w:pPr>
  </w:style>
  <w:style w:type="character" w:customStyle="1" w:styleId="a4">
    <w:name w:val="ヘッダー (文字)"/>
    <w:basedOn w:val="a0"/>
    <w:link w:val="a3"/>
    <w:uiPriority w:val="99"/>
    <w:semiHidden/>
    <w:rsid w:val="00780CB6"/>
  </w:style>
  <w:style w:type="paragraph" w:styleId="a5">
    <w:name w:val="footer"/>
    <w:basedOn w:val="a"/>
    <w:link w:val="a6"/>
    <w:uiPriority w:val="99"/>
    <w:semiHidden/>
    <w:unhideWhenUsed/>
    <w:rsid w:val="00780CB6"/>
    <w:pPr>
      <w:tabs>
        <w:tab w:val="center" w:pos="4252"/>
        <w:tab w:val="right" w:pos="8504"/>
      </w:tabs>
      <w:snapToGrid w:val="0"/>
    </w:pPr>
  </w:style>
  <w:style w:type="character" w:customStyle="1" w:styleId="a6">
    <w:name w:val="フッター (文字)"/>
    <w:basedOn w:val="a0"/>
    <w:link w:val="a5"/>
    <w:uiPriority w:val="99"/>
    <w:semiHidden/>
    <w:rsid w:val="00780CB6"/>
  </w:style>
  <w:style w:type="table" w:styleId="a7">
    <w:name w:val="Table Grid"/>
    <w:basedOn w:val="a1"/>
    <w:uiPriority w:val="59"/>
    <w:rsid w:val="0020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65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5A3"/>
    <w:rPr>
      <w:rFonts w:asciiTheme="majorHAnsi" w:eastAsiaTheme="majorEastAsia" w:hAnsiTheme="majorHAnsi" w:cstheme="majorBidi"/>
      <w:sz w:val="18"/>
      <w:szCs w:val="18"/>
    </w:rPr>
  </w:style>
  <w:style w:type="paragraph" w:styleId="aa">
    <w:name w:val="Document Map"/>
    <w:basedOn w:val="a"/>
    <w:link w:val="ab"/>
    <w:uiPriority w:val="99"/>
    <w:semiHidden/>
    <w:unhideWhenUsed/>
    <w:rsid w:val="00723AE3"/>
    <w:rPr>
      <w:rFonts w:ascii="MS UI Gothic" w:eastAsia="MS UI Gothic"/>
      <w:sz w:val="18"/>
      <w:szCs w:val="18"/>
    </w:rPr>
  </w:style>
  <w:style w:type="character" w:customStyle="1" w:styleId="ab">
    <w:name w:val="見出しマップ (文字)"/>
    <w:basedOn w:val="a0"/>
    <w:link w:val="aa"/>
    <w:uiPriority w:val="99"/>
    <w:semiHidden/>
    <w:rsid w:val="00723AE3"/>
    <w:rPr>
      <w:rFonts w:ascii="MS UI Gothic" w:eastAsia="MS UI Gothic"/>
      <w:sz w:val="18"/>
      <w:szCs w:val="18"/>
    </w:rPr>
  </w:style>
</w:styles>
</file>

<file path=word/webSettings.xml><?xml version="1.0" encoding="utf-8"?>
<w:webSettings xmlns:r="http://schemas.openxmlformats.org/officeDocument/2006/relationships" xmlns:w="http://schemas.openxmlformats.org/wordprocessingml/2006/main">
  <w:divs>
    <w:div w:id="17432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D414D-A835-49DF-A83C-DEA1A174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井上の</dc:creator>
  <cp:lastModifiedBy>井上の</cp:lastModifiedBy>
  <cp:revision>20</cp:revision>
  <cp:lastPrinted>2018-09-21T06:45:00Z</cp:lastPrinted>
  <dcterms:created xsi:type="dcterms:W3CDTF">2018-09-24T23:47:00Z</dcterms:created>
  <dcterms:modified xsi:type="dcterms:W3CDTF">2018-11-05T09:37:00Z</dcterms:modified>
</cp:coreProperties>
</file>